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E8" w:rsidRDefault="00F968BA" w:rsidP="00CD5373">
      <w:pPr>
        <w:pStyle w:val="NormalWeb"/>
        <w:shd w:val="clear" w:color="auto" w:fill="FFFFFF"/>
        <w:jc w:val="center"/>
        <w:rPr>
          <w:rFonts w:ascii="Helvetica" w:hAnsi="Helvetica" w:cs="Helvetica"/>
          <w:color w:val="333333"/>
          <w:sz w:val="51"/>
          <w:szCs w:val="51"/>
          <w:lang w:val="en"/>
        </w:rPr>
      </w:pPr>
      <w:r>
        <w:rPr>
          <w:rFonts w:ascii="Helvetica" w:hAnsi="Helvetica" w:cs="Helvetica"/>
          <w:noProof/>
          <w:color w:val="333333"/>
          <w:sz w:val="51"/>
          <w:szCs w:val="51"/>
        </w:rPr>
        <w:drawing>
          <wp:inline distT="0" distB="0" distL="0" distR="0" wp14:anchorId="23C79084" wp14:editId="39FFEF18">
            <wp:extent cx="5238096" cy="666667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8BA" w:rsidRDefault="00F968BA" w:rsidP="00CD5373">
      <w:pPr>
        <w:pStyle w:val="NormalWeb"/>
        <w:shd w:val="clear" w:color="auto" w:fill="FFFFFF"/>
        <w:jc w:val="center"/>
        <w:rPr>
          <w:rFonts w:ascii="Helvetica" w:hAnsi="Helvetica" w:cs="Helvetica"/>
          <w:color w:val="333333"/>
          <w:sz w:val="51"/>
          <w:szCs w:val="51"/>
          <w:lang w:val="en"/>
        </w:rPr>
      </w:pPr>
      <w:r>
        <w:rPr>
          <w:rFonts w:ascii="Helvetica" w:hAnsi="Helvetica" w:cs="Helvetica"/>
          <w:color w:val="333333"/>
          <w:sz w:val="51"/>
          <w:szCs w:val="51"/>
          <w:lang w:val="en"/>
        </w:rPr>
        <w:t>£112k a year for the council’s joint Executive Director of "super coun</w:t>
      </w:r>
      <w:bookmarkStart w:id="0" w:name="_GoBack"/>
      <w:bookmarkEnd w:id="0"/>
      <w:r>
        <w:rPr>
          <w:rFonts w:ascii="Helvetica" w:hAnsi="Helvetica" w:cs="Helvetica"/>
          <w:color w:val="333333"/>
          <w:sz w:val="51"/>
          <w:szCs w:val="51"/>
          <w:lang w:val="en"/>
        </w:rPr>
        <w:t>cil"</w:t>
      </w:r>
    </w:p>
    <w:p w:rsidR="00F968BA" w:rsidRPr="00F968BA" w:rsidRDefault="00F968BA" w:rsidP="00D03589">
      <w:pPr>
        <w:pStyle w:val="NormalWeb"/>
        <w:shd w:val="clear" w:color="auto" w:fill="FFFFFF"/>
        <w:rPr>
          <w:rFonts w:ascii="Helvetica" w:hAnsi="Helvetica" w:cs="Helvetica"/>
          <w:color w:val="333333"/>
          <w:lang w:val="en"/>
        </w:rPr>
      </w:pPr>
      <w:r>
        <w:rPr>
          <w:rFonts w:ascii="Helvetica" w:hAnsi="Helvetica" w:cs="Helvetica"/>
          <w:color w:val="333333"/>
          <w:lang w:val="en"/>
        </w:rPr>
        <w:t>15 June, 2016</w:t>
      </w:r>
    </w:p>
    <w:p w:rsidR="00D03589" w:rsidRDefault="00D03589" w:rsidP="00CD5373">
      <w:pPr>
        <w:pStyle w:val="NormalWeb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AN EXECUTIVE director set to be paid £112,000 a year has been jointly appointed by Bournemouth and Poole councils. </w:t>
      </w:r>
    </w:p>
    <w:p w:rsidR="00D03589" w:rsidRDefault="00D03589" w:rsidP="00CD5373">
      <w:pPr>
        <w:pStyle w:val="NormalWeb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Julian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Osgathorpe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will take control of all corporate support services in the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neighbouring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boroughs in what appears to be a further step towards a combined Sou</w:t>
      </w:r>
      <w:r w:rsidR="00C331E8">
        <w:rPr>
          <w:rFonts w:ascii="Helvetica" w:hAnsi="Helvetica" w:cs="Helvetica"/>
          <w:color w:val="333333"/>
          <w:sz w:val="21"/>
          <w:szCs w:val="21"/>
          <w:lang w:val="en"/>
        </w:rPr>
        <w:t xml:space="preserve">th East Dorset “super council”. 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He is currently working as director of business transformation at the London Borough of Lambeth. </w:t>
      </w:r>
    </w:p>
    <w:p w:rsidR="00D03589" w:rsidRDefault="00D03589" w:rsidP="00CD5373">
      <w:pPr>
        <w:pStyle w:val="NormalWeb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From 2009 to 2014 Mr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Osgathorpe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was the deputy chief executive of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Eastbourne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Borough Council, during which time he undertook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secondments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to regional partner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organisations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, including director of corporate services at Lewes District Council. Prior to this he was the corporate services manager at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Woking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Borough Council. </w:t>
      </w:r>
    </w:p>
    <w:p w:rsidR="00D03589" w:rsidRDefault="00D03589" w:rsidP="00CD5373">
      <w:pPr>
        <w:pStyle w:val="NormalWeb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A Bournemouth council spokesman said: “The recruitment strategy as a joint post will mean 50 per cent savings for both councils expenditure, as this will be a shared cost.” </w:t>
      </w:r>
    </w:p>
    <w:p w:rsidR="00C331E8" w:rsidRDefault="00C331E8" w:rsidP="00C331E8">
      <w:pPr>
        <w:shd w:val="clear" w:color="auto" w:fill="FFFFFF"/>
        <w:spacing w:after="300" w:line="264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1"/>
          <w:szCs w:val="51"/>
          <w:lang w:val="en" w:eastAsia="en-GB"/>
        </w:rPr>
      </w:pPr>
    </w:p>
    <w:p w:rsidR="00C331E8" w:rsidRDefault="00C331E8" w:rsidP="00C331E8">
      <w:pPr>
        <w:shd w:val="clear" w:color="auto" w:fill="FFFFFF"/>
        <w:spacing w:after="300" w:line="264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1"/>
          <w:szCs w:val="51"/>
          <w:lang w:val="en" w:eastAsia="en-GB"/>
        </w:rPr>
      </w:pPr>
    </w:p>
    <w:p w:rsidR="00C331E8" w:rsidRDefault="00C331E8" w:rsidP="00C331E8">
      <w:pPr>
        <w:shd w:val="clear" w:color="auto" w:fill="FFFFFF"/>
        <w:spacing w:after="300" w:line="264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1"/>
          <w:szCs w:val="51"/>
          <w:lang w:val="en" w:eastAsia="en-GB"/>
        </w:rPr>
      </w:pPr>
    </w:p>
    <w:p w:rsidR="00C331E8" w:rsidRDefault="00C331E8" w:rsidP="00C331E8">
      <w:pPr>
        <w:shd w:val="clear" w:color="auto" w:fill="FFFFFF"/>
        <w:spacing w:after="300" w:line="264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1"/>
          <w:szCs w:val="51"/>
          <w:lang w:val="en" w:eastAsia="en-GB"/>
        </w:rPr>
      </w:pPr>
    </w:p>
    <w:p w:rsidR="00C331E8" w:rsidRDefault="00C331E8" w:rsidP="00C331E8">
      <w:pPr>
        <w:shd w:val="clear" w:color="auto" w:fill="FFFFFF"/>
        <w:spacing w:after="300" w:line="264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1"/>
          <w:szCs w:val="51"/>
          <w:lang w:val="en" w:eastAsia="en-GB"/>
        </w:rPr>
      </w:pPr>
    </w:p>
    <w:p w:rsidR="00C331E8" w:rsidRDefault="00C331E8" w:rsidP="00C331E8">
      <w:pPr>
        <w:shd w:val="clear" w:color="auto" w:fill="FFFFFF"/>
        <w:spacing w:after="300" w:line="264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1"/>
          <w:szCs w:val="51"/>
          <w:lang w:val="en" w:eastAsia="en-GB"/>
        </w:rPr>
      </w:pPr>
    </w:p>
    <w:p w:rsidR="00C331E8" w:rsidRDefault="00C331E8" w:rsidP="00C331E8">
      <w:pPr>
        <w:shd w:val="clear" w:color="auto" w:fill="FFFFFF"/>
        <w:spacing w:after="300" w:line="264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1"/>
          <w:szCs w:val="51"/>
          <w:lang w:val="en" w:eastAsia="en-GB"/>
        </w:rPr>
      </w:pPr>
    </w:p>
    <w:p w:rsidR="00AB592D" w:rsidRDefault="00AB592D"/>
    <w:sectPr w:rsidR="00AB5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89"/>
    <w:rsid w:val="00AB592D"/>
    <w:rsid w:val="00C331E8"/>
    <w:rsid w:val="00CD5373"/>
    <w:rsid w:val="00D03589"/>
    <w:rsid w:val="00F9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1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1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4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9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39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85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79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05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8118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13097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14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09215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32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99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3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93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Flexman</dc:creator>
  <cp:lastModifiedBy>Graham Flexman</cp:lastModifiedBy>
  <cp:revision>4</cp:revision>
  <dcterms:created xsi:type="dcterms:W3CDTF">2016-06-15T08:23:00Z</dcterms:created>
  <dcterms:modified xsi:type="dcterms:W3CDTF">2016-06-15T15:27:00Z</dcterms:modified>
</cp:coreProperties>
</file>