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88B" w:rsidRPr="00E6288B" w:rsidRDefault="00E6288B" w:rsidP="00267E0E">
      <w:pPr>
        <w:shd w:val="clear" w:color="auto" w:fill="FFFFFF"/>
        <w:spacing w:after="300" w:line="264" w:lineRule="atLeast"/>
        <w:jc w:val="center"/>
        <w:outlineLvl w:val="0"/>
        <w:rPr>
          <w:rFonts w:ascii="Helvetica" w:eastAsia="Times New Roman" w:hAnsi="Helvetica" w:cs="Helvetica"/>
          <w:b/>
          <w:bCs/>
          <w:color w:val="333333"/>
          <w:kern w:val="36"/>
          <w:sz w:val="51"/>
          <w:szCs w:val="51"/>
          <w:lang w:val="en" w:eastAsia="en-GB"/>
        </w:rPr>
      </w:pPr>
      <w:bookmarkStart w:id="0" w:name="_GoBack"/>
      <w:bookmarkEnd w:id="0"/>
      <w:r w:rsidRPr="00E6288B">
        <w:rPr>
          <w:rFonts w:ascii="Helvetica" w:eastAsia="Times New Roman" w:hAnsi="Helvetica" w:cs="Helvetica"/>
          <w:b/>
          <w:bCs/>
          <w:color w:val="333333"/>
          <w:kern w:val="36"/>
          <w:sz w:val="51"/>
          <w:szCs w:val="51"/>
          <w:lang w:val="en" w:eastAsia="en-GB"/>
        </w:rPr>
        <w:t>Government moves to break up Hampshire devolution bid</w:t>
      </w:r>
    </w:p>
    <w:p w:rsidR="00E6288B" w:rsidRPr="00E6288B" w:rsidRDefault="00E6288B" w:rsidP="00267E0E">
      <w:pPr>
        <w:pBdr>
          <w:top w:val="single" w:sz="6" w:space="1" w:color="auto"/>
        </w:pBdr>
        <w:spacing w:after="0" w:line="240" w:lineRule="auto"/>
        <w:jc w:val="both"/>
        <w:rPr>
          <w:rFonts w:ascii="Arial" w:eastAsia="Times New Roman" w:hAnsi="Arial" w:cs="Arial"/>
          <w:vanish/>
          <w:sz w:val="16"/>
          <w:szCs w:val="16"/>
          <w:lang w:eastAsia="en-GB"/>
        </w:rPr>
      </w:pPr>
      <w:r w:rsidRPr="00E6288B">
        <w:rPr>
          <w:rFonts w:ascii="Arial" w:eastAsia="Times New Roman" w:hAnsi="Arial" w:cs="Arial"/>
          <w:vanish/>
          <w:sz w:val="16"/>
          <w:szCs w:val="16"/>
          <w:lang w:eastAsia="en-GB"/>
        </w:rPr>
        <w:t>Bottom of Form</w:t>
      </w:r>
    </w:p>
    <w:p w:rsidR="00E6288B" w:rsidRPr="00E6288B" w:rsidRDefault="00E6288B" w:rsidP="00267E0E">
      <w:pPr>
        <w:shd w:val="clear" w:color="auto" w:fill="FFFFFF"/>
        <w:spacing w:before="100" w:beforeAutospacing="1" w:after="100" w:afterAutospacing="1" w:line="240" w:lineRule="auto"/>
        <w:jc w:val="both"/>
        <w:rPr>
          <w:rFonts w:ascii="Helvetica" w:eastAsia="Times New Roman" w:hAnsi="Helvetica" w:cs="Helvetica"/>
          <w:color w:val="333333"/>
          <w:sz w:val="21"/>
          <w:szCs w:val="21"/>
          <w:lang w:val="en" w:eastAsia="en-GB"/>
        </w:rPr>
      </w:pPr>
      <w:r w:rsidRPr="00E6288B">
        <w:rPr>
          <w:rFonts w:ascii="Helvetica" w:eastAsia="Times New Roman" w:hAnsi="Helvetica" w:cs="Helvetica"/>
          <w:color w:val="333333"/>
          <w:sz w:val="21"/>
          <w:szCs w:val="21"/>
          <w:lang w:val="en" w:eastAsia="en-GB"/>
        </w:rPr>
        <w:t xml:space="preserve">HAMPSHIRE could be split into two as part of plans to create a "Southern Powerhouse", it has been revealed. The county and the Isle of Wight face being divided between north and south as proposals for a super-council move forward. </w:t>
      </w:r>
    </w:p>
    <w:p w:rsidR="00E6288B" w:rsidRPr="00E6288B" w:rsidRDefault="00E6288B" w:rsidP="00267E0E">
      <w:pPr>
        <w:shd w:val="clear" w:color="auto" w:fill="FFFFFF"/>
        <w:spacing w:before="100" w:beforeAutospacing="1" w:after="100" w:afterAutospacing="1" w:line="240" w:lineRule="auto"/>
        <w:jc w:val="both"/>
        <w:rPr>
          <w:rFonts w:ascii="Helvetica" w:eastAsia="Times New Roman" w:hAnsi="Helvetica" w:cs="Helvetica"/>
          <w:color w:val="333333"/>
          <w:sz w:val="21"/>
          <w:szCs w:val="21"/>
          <w:lang w:val="en" w:eastAsia="en-GB"/>
        </w:rPr>
      </w:pPr>
      <w:r w:rsidRPr="00E6288B">
        <w:rPr>
          <w:rFonts w:ascii="Helvetica" w:eastAsia="Times New Roman" w:hAnsi="Helvetica" w:cs="Helvetica"/>
          <w:color w:val="333333"/>
          <w:sz w:val="21"/>
          <w:szCs w:val="21"/>
          <w:lang w:val="en" w:eastAsia="en-GB"/>
        </w:rPr>
        <w:t xml:space="preserve">The Government met council bosses yesterday to discuss a Solent combined authority between </w:t>
      </w:r>
      <w:hyperlink r:id="rId5" w:tgtFrame="_self" w:history="1">
        <w:r w:rsidRPr="00E6288B">
          <w:rPr>
            <w:rFonts w:ascii="Helvetica" w:eastAsia="Times New Roman" w:hAnsi="Helvetica" w:cs="Helvetica"/>
            <w:color w:val="337AB7"/>
            <w:sz w:val="21"/>
            <w:szCs w:val="21"/>
            <w:lang w:val="en" w:eastAsia="en-GB"/>
          </w:rPr>
          <w:t>Southampton</w:t>
        </w:r>
      </w:hyperlink>
      <w:r w:rsidRPr="00E6288B">
        <w:rPr>
          <w:rFonts w:ascii="Helvetica" w:eastAsia="Times New Roman" w:hAnsi="Helvetica" w:cs="Helvetica"/>
          <w:color w:val="333333"/>
          <w:sz w:val="21"/>
          <w:szCs w:val="21"/>
          <w:lang w:val="en" w:eastAsia="en-GB"/>
        </w:rPr>
        <w:t xml:space="preserve">, Portsmouth and </w:t>
      </w:r>
      <w:hyperlink r:id="rId6" w:tgtFrame="_blank" w:history="1">
        <w:r w:rsidRPr="00E6288B">
          <w:rPr>
            <w:rFonts w:ascii="Helvetica" w:eastAsia="Times New Roman" w:hAnsi="Helvetica" w:cs="Helvetica"/>
            <w:color w:val="337AB7"/>
            <w:sz w:val="21"/>
            <w:szCs w:val="21"/>
            <w:lang w:val="en" w:eastAsia="en-GB"/>
          </w:rPr>
          <w:t>Eastleigh</w:t>
        </w:r>
      </w:hyperlink>
      <w:r w:rsidRPr="00E6288B">
        <w:rPr>
          <w:rFonts w:ascii="Helvetica" w:eastAsia="Times New Roman" w:hAnsi="Helvetica" w:cs="Helvetica"/>
          <w:color w:val="333333"/>
          <w:sz w:val="21"/>
          <w:szCs w:val="21"/>
          <w:lang w:val="en" w:eastAsia="en-GB"/>
        </w:rPr>
        <w:t xml:space="preserve">, led by an elected mayor. </w:t>
      </w:r>
      <w:hyperlink r:id="rId7" w:tgtFrame="_self" w:history="1">
        <w:r w:rsidRPr="00E6288B">
          <w:rPr>
            <w:rFonts w:ascii="Helvetica" w:eastAsia="Times New Roman" w:hAnsi="Helvetica" w:cs="Helvetica"/>
            <w:color w:val="337AB7"/>
            <w:sz w:val="21"/>
            <w:szCs w:val="21"/>
            <w:lang w:val="en" w:eastAsia="en-GB"/>
          </w:rPr>
          <w:t>Hampshire County Council</w:t>
        </w:r>
      </w:hyperlink>
      <w:r w:rsidRPr="00E6288B">
        <w:rPr>
          <w:rFonts w:ascii="Helvetica" w:eastAsia="Times New Roman" w:hAnsi="Helvetica" w:cs="Helvetica"/>
          <w:color w:val="333333"/>
          <w:sz w:val="21"/>
          <w:szCs w:val="21"/>
          <w:lang w:val="en" w:eastAsia="en-GB"/>
        </w:rPr>
        <w:t xml:space="preserve"> had previously put forward a devolution bid that would have involved all 15 councils in the county including Southampton, Portsmouth and the Isle of Wight. </w:t>
      </w:r>
    </w:p>
    <w:p w:rsidR="00E6288B" w:rsidRPr="00E6288B" w:rsidRDefault="00E6288B" w:rsidP="00267E0E">
      <w:pPr>
        <w:shd w:val="clear" w:color="auto" w:fill="FFFFFF"/>
        <w:spacing w:before="100" w:beforeAutospacing="1" w:after="100" w:afterAutospacing="1" w:line="240" w:lineRule="auto"/>
        <w:jc w:val="both"/>
        <w:rPr>
          <w:rFonts w:ascii="Helvetica" w:eastAsia="Times New Roman" w:hAnsi="Helvetica" w:cs="Helvetica"/>
          <w:color w:val="333333"/>
          <w:sz w:val="21"/>
          <w:szCs w:val="21"/>
          <w:lang w:val="en" w:eastAsia="en-GB"/>
        </w:rPr>
      </w:pPr>
      <w:r w:rsidRPr="00E6288B">
        <w:rPr>
          <w:rFonts w:ascii="Helvetica" w:eastAsia="Times New Roman" w:hAnsi="Helvetica" w:cs="Helvetica"/>
          <w:color w:val="333333"/>
          <w:sz w:val="21"/>
          <w:szCs w:val="21"/>
          <w:lang w:val="en" w:eastAsia="en-GB"/>
        </w:rPr>
        <w:t xml:space="preserve">The apparent change of heart has prompted county council boss Cllr Roy Perry to write to MPs warning that "dismembering" the county would be "little short of a disaster". Cllr Perry, who led the 15-council bid, wrote: "I am asking for your support to help avert what I think would be little short of a disaster for the area, not just this great county, if a Solent proposal is pursued in this late and hurried manner." </w:t>
      </w:r>
    </w:p>
    <w:p w:rsidR="00E6288B" w:rsidRPr="00E6288B" w:rsidRDefault="00E6288B" w:rsidP="00267E0E">
      <w:pPr>
        <w:shd w:val="clear" w:color="auto" w:fill="FFFFFF"/>
        <w:spacing w:before="100" w:beforeAutospacing="1" w:after="100" w:afterAutospacing="1" w:line="240" w:lineRule="auto"/>
        <w:jc w:val="both"/>
        <w:rPr>
          <w:rFonts w:ascii="Helvetica" w:eastAsia="Times New Roman" w:hAnsi="Helvetica" w:cs="Helvetica"/>
          <w:color w:val="333333"/>
          <w:sz w:val="21"/>
          <w:szCs w:val="21"/>
          <w:lang w:val="en" w:eastAsia="en-GB"/>
        </w:rPr>
      </w:pPr>
      <w:r w:rsidRPr="00E6288B">
        <w:rPr>
          <w:rFonts w:ascii="Helvetica" w:eastAsia="Times New Roman" w:hAnsi="Helvetica" w:cs="Helvetica"/>
          <w:color w:val="333333"/>
          <w:sz w:val="21"/>
          <w:szCs w:val="21"/>
          <w:lang w:val="en" w:eastAsia="en-GB"/>
        </w:rPr>
        <w:t xml:space="preserve">Warning the move would hit council services and the economy, he said: "We have worked diligently, co-operatively and transparently in our efforts to secure a combined authority for Hampshire and the Isle of Wight which we remain convinced will be in the best interests of our citizens and this crucial part of the nation's economy." The councils involved in a potential Solent authority are Southampton, Portsmouth, </w:t>
      </w:r>
      <w:hyperlink r:id="rId8" w:tgtFrame="_blank" w:history="1">
        <w:r w:rsidRPr="00E6288B">
          <w:rPr>
            <w:rFonts w:ascii="Helvetica" w:eastAsia="Times New Roman" w:hAnsi="Helvetica" w:cs="Helvetica"/>
            <w:color w:val="337AB7"/>
            <w:sz w:val="21"/>
            <w:szCs w:val="21"/>
            <w:lang w:val="en" w:eastAsia="en-GB"/>
          </w:rPr>
          <w:t>Fareham</w:t>
        </w:r>
      </w:hyperlink>
      <w:r w:rsidRPr="00E6288B">
        <w:rPr>
          <w:rFonts w:ascii="Helvetica" w:eastAsia="Times New Roman" w:hAnsi="Helvetica" w:cs="Helvetica"/>
          <w:color w:val="333333"/>
          <w:sz w:val="21"/>
          <w:szCs w:val="21"/>
          <w:lang w:val="en" w:eastAsia="en-GB"/>
        </w:rPr>
        <w:t xml:space="preserve">, </w:t>
      </w:r>
      <w:hyperlink r:id="rId9" w:tgtFrame="_self" w:history="1">
        <w:r w:rsidRPr="00E6288B">
          <w:rPr>
            <w:rFonts w:ascii="Helvetica" w:eastAsia="Times New Roman" w:hAnsi="Helvetica" w:cs="Helvetica"/>
            <w:color w:val="337AB7"/>
            <w:sz w:val="21"/>
            <w:szCs w:val="21"/>
            <w:lang w:val="en" w:eastAsia="en-GB"/>
          </w:rPr>
          <w:t>Gosport</w:t>
        </w:r>
      </w:hyperlink>
      <w:r w:rsidRPr="00E6288B">
        <w:rPr>
          <w:rFonts w:ascii="Helvetica" w:eastAsia="Times New Roman" w:hAnsi="Helvetica" w:cs="Helvetica"/>
          <w:color w:val="333333"/>
          <w:sz w:val="21"/>
          <w:szCs w:val="21"/>
          <w:lang w:val="en" w:eastAsia="en-GB"/>
        </w:rPr>
        <w:t xml:space="preserve">, Havant, Eastleigh, East Hampshire and the Isle of Wight. </w:t>
      </w:r>
    </w:p>
    <w:p w:rsidR="00E6288B" w:rsidRPr="00E6288B" w:rsidRDefault="00E6288B" w:rsidP="00267E0E">
      <w:pPr>
        <w:shd w:val="clear" w:color="auto" w:fill="FFFFFF"/>
        <w:spacing w:before="100" w:beforeAutospacing="1" w:after="100" w:afterAutospacing="1" w:line="240" w:lineRule="auto"/>
        <w:jc w:val="both"/>
        <w:rPr>
          <w:rFonts w:ascii="Helvetica" w:eastAsia="Times New Roman" w:hAnsi="Helvetica" w:cs="Helvetica"/>
          <w:color w:val="333333"/>
          <w:sz w:val="21"/>
          <w:szCs w:val="21"/>
          <w:lang w:val="en" w:eastAsia="en-GB"/>
        </w:rPr>
      </w:pPr>
      <w:r w:rsidRPr="00E6288B">
        <w:rPr>
          <w:rFonts w:ascii="Helvetica" w:eastAsia="Times New Roman" w:hAnsi="Helvetica" w:cs="Helvetica"/>
          <w:color w:val="333333"/>
          <w:sz w:val="21"/>
          <w:szCs w:val="21"/>
          <w:lang w:val="en" w:eastAsia="en-GB"/>
        </w:rPr>
        <w:t xml:space="preserve">Council chiefs in north and mid Hampshire, including </w:t>
      </w:r>
      <w:hyperlink r:id="rId10" w:tgtFrame="_blank" w:history="1">
        <w:r w:rsidRPr="00E6288B">
          <w:rPr>
            <w:rFonts w:ascii="Helvetica" w:eastAsia="Times New Roman" w:hAnsi="Helvetica" w:cs="Helvetica"/>
            <w:color w:val="337AB7"/>
            <w:sz w:val="21"/>
            <w:szCs w:val="21"/>
            <w:lang w:val="en" w:eastAsia="en-GB"/>
          </w:rPr>
          <w:t>Winchester</w:t>
        </w:r>
      </w:hyperlink>
      <w:r w:rsidRPr="00E6288B">
        <w:rPr>
          <w:rFonts w:ascii="Helvetica" w:eastAsia="Times New Roman" w:hAnsi="Helvetica" w:cs="Helvetica"/>
          <w:color w:val="333333"/>
          <w:sz w:val="21"/>
          <w:szCs w:val="21"/>
          <w:lang w:val="en" w:eastAsia="en-GB"/>
        </w:rPr>
        <w:t xml:space="preserve">, the </w:t>
      </w:r>
      <w:hyperlink r:id="rId11" w:tgtFrame="_blank" w:history="1">
        <w:r w:rsidRPr="00E6288B">
          <w:rPr>
            <w:rFonts w:ascii="Helvetica" w:eastAsia="Times New Roman" w:hAnsi="Helvetica" w:cs="Helvetica"/>
            <w:color w:val="337AB7"/>
            <w:sz w:val="21"/>
            <w:szCs w:val="21"/>
            <w:lang w:val="en" w:eastAsia="en-GB"/>
          </w:rPr>
          <w:t>New Forest</w:t>
        </w:r>
      </w:hyperlink>
      <w:r w:rsidRPr="00E6288B">
        <w:rPr>
          <w:rFonts w:ascii="Helvetica" w:eastAsia="Times New Roman" w:hAnsi="Helvetica" w:cs="Helvetica"/>
          <w:color w:val="333333"/>
          <w:sz w:val="21"/>
          <w:szCs w:val="21"/>
          <w:lang w:val="en" w:eastAsia="en-GB"/>
        </w:rPr>
        <w:t xml:space="preserve">, Basingstoke, Rushmoor and Test Valley, were left in the dark about yesterday's meeting with officials from the Treasury and Department for Communities and Local Government (DCLG). It is understood the Government could offer them a separate devolution deal stretching further into north Hampshire. It follows a stall in negotiations over the idea of a Boris Johnson-style metro mayor, which many local leaders feel would cover too wide an area. </w:t>
      </w:r>
    </w:p>
    <w:p w:rsidR="00E6288B" w:rsidRPr="00E6288B" w:rsidRDefault="00E6288B" w:rsidP="00267E0E">
      <w:pPr>
        <w:shd w:val="clear" w:color="auto" w:fill="FFFFFF"/>
        <w:spacing w:before="100" w:beforeAutospacing="1" w:after="100" w:afterAutospacing="1" w:line="240" w:lineRule="auto"/>
        <w:jc w:val="both"/>
        <w:rPr>
          <w:rFonts w:ascii="Helvetica" w:eastAsia="Times New Roman" w:hAnsi="Helvetica" w:cs="Helvetica"/>
          <w:color w:val="333333"/>
          <w:sz w:val="21"/>
          <w:szCs w:val="21"/>
          <w:lang w:val="en" w:eastAsia="en-GB"/>
        </w:rPr>
      </w:pPr>
      <w:r w:rsidRPr="00E6288B">
        <w:rPr>
          <w:rFonts w:ascii="Helvetica" w:eastAsia="Times New Roman" w:hAnsi="Helvetica" w:cs="Helvetica"/>
          <w:color w:val="333333"/>
          <w:sz w:val="21"/>
          <w:szCs w:val="21"/>
          <w:lang w:val="en" w:eastAsia="en-GB"/>
        </w:rPr>
        <w:t xml:space="preserve">Eastleigh MP Mims Davies said: "I think Hampshire works together well as a whole and that's where I feel it most promising. The most important thing is making sure that we get the best deal for Hampshire and these constructive discussions continue." Cllr Stephen Godfrey, leader of Winchester City Council, said: "I firmly believe that a united approach is the best way forward for the people of Winchester, who are well served by Hampshire County Council as part of a two tier authority structure." </w:t>
      </w:r>
    </w:p>
    <w:p w:rsidR="00BD5CAC" w:rsidRDefault="00E6288B" w:rsidP="00267E0E">
      <w:pPr>
        <w:shd w:val="clear" w:color="auto" w:fill="FFFFFF"/>
        <w:spacing w:before="100" w:beforeAutospacing="1" w:after="100" w:afterAutospacing="1" w:line="240" w:lineRule="auto"/>
        <w:jc w:val="both"/>
        <w:rPr>
          <w:rFonts w:ascii="Helvetica" w:eastAsia="Times New Roman" w:hAnsi="Helvetica" w:cs="Helvetica"/>
          <w:color w:val="333333"/>
          <w:sz w:val="21"/>
          <w:szCs w:val="21"/>
          <w:lang w:val="en" w:eastAsia="en-GB"/>
        </w:rPr>
      </w:pPr>
      <w:r w:rsidRPr="00E6288B">
        <w:rPr>
          <w:rFonts w:ascii="Helvetica" w:eastAsia="Times New Roman" w:hAnsi="Helvetica" w:cs="Helvetica"/>
          <w:color w:val="333333"/>
          <w:sz w:val="21"/>
          <w:szCs w:val="21"/>
          <w:lang w:val="en" w:eastAsia="en-GB"/>
        </w:rPr>
        <w:t xml:space="preserve">A DCLG spokesman said: “The Government's devolution agenda offers a real opportunity for local areas to take greater control of their future - and we are discussing this with local partners across Hampshire and the Isle of Wight. We have always been clear this is a bottom-up process and there is no one-size-fits-all approach, with every deal bespoke and providing arrangements that are relevant to each local area. We look forward to continuing constructive discussions on devolution with local partners across Hampshire and the Isle of Wight as their proposals develop.” </w:t>
      </w:r>
    </w:p>
    <w:p w:rsidR="006F41DE" w:rsidRPr="00E6288B" w:rsidRDefault="006F41DE" w:rsidP="006F41DE">
      <w:pPr>
        <w:shd w:val="clear" w:color="auto" w:fill="FFFFFF"/>
        <w:spacing w:before="100" w:beforeAutospacing="1" w:after="100" w:afterAutospacing="1" w:line="240" w:lineRule="auto"/>
        <w:jc w:val="center"/>
        <w:rPr>
          <w:rFonts w:ascii="Helvetica" w:eastAsia="Times New Roman" w:hAnsi="Helvetica" w:cs="Helvetica"/>
          <w:color w:val="333333"/>
          <w:sz w:val="21"/>
          <w:szCs w:val="21"/>
          <w:lang w:val="en" w:eastAsia="en-GB"/>
        </w:rPr>
      </w:pPr>
      <w:r>
        <w:rPr>
          <w:rFonts w:ascii="Helvetica" w:eastAsia="Times New Roman" w:hAnsi="Helvetica" w:cs="Helvetica"/>
          <w:noProof/>
          <w:color w:val="333333"/>
          <w:sz w:val="21"/>
          <w:szCs w:val="21"/>
          <w:lang w:eastAsia="en-GB"/>
        </w:rPr>
        <w:drawing>
          <wp:inline distT="0" distB="0" distL="0" distR="0">
            <wp:extent cx="4404360" cy="891540"/>
            <wp:effectExtent l="0" t="0" r="0" b="3810"/>
            <wp:docPr id="2" name="Picture 2" descr="\\NMTCSBS2\RedirectedFolders\Clerk\My Documents\My Pictures\dailyec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TCSBS2\RedirectedFolders\Clerk\My Documents\My Pictures\dailyech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04360" cy="891540"/>
                    </a:xfrm>
                    <a:prstGeom prst="rect">
                      <a:avLst/>
                    </a:prstGeom>
                    <a:noFill/>
                    <a:ln>
                      <a:noFill/>
                    </a:ln>
                  </pic:spPr>
                </pic:pic>
              </a:graphicData>
            </a:graphic>
          </wp:inline>
        </w:drawing>
      </w:r>
    </w:p>
    <w:sectPr w:rsidR="006F41DE" w:rsidRPr="00E628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88B"/>
    <w:rsid w:val="00267E0E"/>
    <w:rsid w:val="00647BEB"/>
    <w:rsid w:val="006F41DE"/>
    <w:rsid w:val="00BD5CAC"/>
    <w:rsid w:val="00E62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2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8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2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8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014533">
      <w:bodyDiv w:val="1"/>
      <w:marLeft w:val="0"/>
      <w:marRight w:val="0"/>
      <w:marTop w:val="0"/>
      <w:marBottom w:val="0"/>
      <w:divBdr>
        <w:top w:val="none" w:sz="0" w:space="0" w:color="auto"/>
        <w:left w:val="none" w:sz="0" w:space="0" w:color="auto"/>
        <w:bottom w:val="none" w:sz="0" w:space="0" w:color="auto"/>
        <w:right w:val="none" w:sz="0" w:space="0" w:color="auto"/>
      </w:divBdr>
      <w:divsChild>
        <w:div w:id="1265117940">
          <w:marLeft w:val="0"/>
          <w:marRight w:val="0"/>
          <w:marTop w:val="0"/>
          <w:marBottom w:val="0"/>
          <w:divBdr>
            <w:top w:val="none" w:sz="0" w:space="0" w:color="auto"/>
            <w:left w:val="none" w:sz="0" w:space="0" w:color="auto"/>
            <w:bottom w:val="none" w:sz="0" w:space="0" w:color="auto"/>
            <w:right w:val="none" w:sz="0" w:space="0" w:color="auto"/>
          </w:divBdr>
          <w:divsChild>
            <w:div w:id="52629527">
              <w:marLeft w:val="0"/>
              <w:marRight w:val="0"/>
              <w:marTop w:val="0"/>
              <w:marBottom w:val="0"/>
              <w:divBdr>
                <w:top w:val="none" w:sz="0" w:space="0" w:color="auto"/>
                <w:left w:val="none" w:sz="0" w:space="0" w:color="auto"/>
                <w:bottom w:val="none" w:sz="0" w:space="0" w:color="auto"/>
                <w:right w:val="none" w:sz="0" w:space="0" w:color="auto"/>
              </w:divBdr>
              <w:divsChild>
                <w:div w:id="250505584">
                  <w:marLeft w:val="0"/>
                  <w:marRight w:val="0"/>
                  <w:marTop w:val="0"/>
                  <w:marBottom w:val="0"/>
                  <w:divBdr>
                    <w:top w:val="none" w:sz="0" w:space="0" w:color="auto"/>
                    <w:left w:val="none" w:sz="0" w:space="0" w:color="auto"/>
                    <w:bottom w:val="none" w:sz="0" w:space="0" w:color="auto"/>
                    <w:right w:val="none" w:sz="0" w:space="0" w:color="auto"/>
                  </w:divBdr>
                  <w:divsChild>
                    <w:div w:id="139462583">
                      <w:marLeft w:val="0"/>
                      <w:marRight w:val="0"/>
                      <w:marTop w:val="0"/>
                      <w:marBottom w:val="0"/>
                      <w:divBdr>
                        <w:top w:val="none" w:sz="0" w:space="0" w:color="auto"/>
                        <w:left w:val="none" w:sz="0" w:space="0" w:color="auto"/>
                        <w:bottom w:val="none" w:sz="0" w:space="0" w:color="auto"/>
                        <w:right w:val="none" w:sz="0" w:space="0" w:color="auto"/>
                      </w:divBdr>
                      <w:divsChild>
                        <w:div w:id="887574596">
                          <w:marLeft w:val="0"/>
                          <w:marRight w:val="0"/>
                          <w:marTop w:val="0"/>
                          <w:marBottom w:val="0"/>
                          <w:divBdr>
                            <w:top w:val="none" w:sz="0" w:space="0" w:color="auto"/>
                            <w:left w:val="none" w:sz="0" w:space="0" w:color="auto"/>
                            <w:bottom w:val="single" w:sz="24" w:space="8" w:color="E3E3EB"/>
                            <w:right w:val="none" w:sz="0" w:space="0" w:color="auto"/>
                          </w:divBdr>
                          <w:divsChild>
                            <w:div w:id="1892231437">
                              <w:marLeft w:val="0"/>
                              <w:marRight w:val="0"/>
                              <w:marTop w:val="0"/>
                              <w:marBottom w:val="0"/>
                              <w:divBdr>
                                <w:top w:val="none" w:sz="0" w:space="0" w:color="auto"/>
                                <w:left w:val="none" w:sz="0" w:space="0" w:color="auto"/>
                                <w:bottom w:val="none" w:sz="0" w:space="0" w:color="auto"/>
                                <w:right w:val="none" w:sz="0" w:space="0" w:color="auto"/>
                              </w:divBdr>
                            </w:div>
                            <w:div w:id="1585722917">
                              <w:marLeft w:val="0"/>
                              <w:marRight w:val="0"/>
                              <w:marTop w:val="0"/>
                              <w:marBottom w:val="0"/>
                              <w:divBdr>
                                <w:top w:val="none" w:sz="0" w:space="0" w:color="auto"/>
                                <w:left w:val="none" w:sz="0" w:space="0" w:color="auto"/>
                                <w:bottom w:val="none" w:sz="0" w:space="0" w:color="auto"/>
                                <w:right w:val="none" w:sz="0" w:space="0" w:color="auto"/>
                              </w:divBdr>
                            </w:div>
                          </w:divsChild>
                        </w:div>
                        <w:div w:id="697858443">
                          <w:marLeft w:val="0"/>
                          <w:marRight w:val="0"/>
                          <w:marTop w:val="0"/>
                          <w:marBottom w:val="0"/>
                          <w:divBdr>
                            <w:top w:val="none" w:sz="0" w:space="0" w:color="auto"/>
                            <w:left w:val="none" w:sz="0" w:space="0" w:color="auto"/>
                            <w:bottom w:val="none" w:sz="0" w:space="0" w:color="auto"/>
                            <w:right w:val="none" w:sz="0" w:space="0" w:color="auto"/>
                          </w:divBdr>
                          <w:divsChild>
                            <w:div w:id="1862548305">
                              <w:marLeft w:val="0"/>
                              <w:marRight w:val="0"/>
                              <w:marTop w:val="0"/>
                              <w:marBottom w:val="0"/>
                              <w:divBdr>
                                <w:top w:val="none" w:sz="0" w:space="0" w:color="auto"/>
                                <w:left w:val="none" w:sz="0" w:space="0" w:color="auto"/>
                                <w:bottom w:val="none" w:sz="0" w:space="0" w:color="auto"/>
                                <w:right w:val="none" w:sz="0" w:space="0" w:color="auto"/>
                              </w:divBdr>
                            </w:div>
                          </w:divsChild>
                        </w:div>
                        <w:div w:id="997803917">
                          <w:marLeft w:val="0"/>
                          <w:marRight w:val="0"/>
                          <w:marTop w:val="0"/>
                          <w:marBottom w:val="0"/>
                          <w:divBdr>
                            <w:top w:val="none" w:sz="0" w:space="0" w:color="auto"/>
                            <w:left w:val="none" w:sz="0" w:space="0" w:color="auto"/>
                            <w:bottom w:val="none" w:sz="0" w:space="0" w:color="auto"/>
                            <w:right w:val="none" w:sz="0" w:space="0" w:color="auto"/>
                          </w:divBdr>
                          <w:divsChild>
                            <w:div w:id="184150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ilyecho.co.uk/news/district/fareha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ailyecho.co.uk/search/?search=Hampshire+County+Council&amp;topic_id=6987" TargetMode="External"/><Relationship Id="rId12"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ailyecho.co.uk/news/district/eastleigh/" TargetMode="External"/><Relationship Id="rId11" Type="http://schemas.openxmlformats.org/officeDocument/2006/relationships/hyperlink" Target="http://www.dailyecho.co.uk/news/district/newforestpost/" TargetMode="External"/><Relationship Id="rId5" Type="http://schemas.openxmlformats.org/officeDocument/2006/relationships/hyperlink" Target="http://www.dailyecho.co.uk/search/?search=Southampton&amp;topic_id=7090" TargetMode="External"/><Relationship Id="rId10" Type="http://schemas.openxmlformats.org/officeDocument/2006/relationships/hyperlink" Target="http://www.dailyecho.co.uk/news/district/winchester/" TargetMode="External"/><Relationship Id="rId4" Type="http://schemas.openxmlformats.org/officeDocument/2006/relationships/webSettings" Target="webSettings.xml"/><Relationship Id="rId9" Type="http://schemas.openxmlformats.org/officeDocument/2006/relationships/hyperlink" Target="http://www.dailyecho.co.uk/search/?search=Gosport&amp;topic_id=106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562</Words>
  <Characters>3209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Flexman</dc:creator>
  <cp:lastModifiedBy>Joanna Hayward</cp:lastModifiedBy>
  <cp:revision>2</cp:revision>
  <dcterms:created xsi:type="dcterms:W3CDTF">2016-03-03T16:25:00Z</dcterms:created>
  <dcterms:modified xsi:type="dcterms:W3CDTF">2016-03-03T16:25:00Z</dcterms:modified>
</cp:coreProperties>
</file>